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3F" w:rsidRPr="00CB534D" w:rsidRDefault="00905BE1" w:rsidP="00905BE1">
      <w:pPr>
        <w:jc w:val="center"/>
        <w:rPr>
          <w:i/>
        </w:rPr>
      </w:pPr>
      <w:r w:rsidRPr="00CB534D">
        <w:rPr>
          <w:i/>
        </w:rPr>
        <w:t xml:space="preserve">Needs Assessment: Division </w:t>
      </w:r>
      <w:r w:rsidR="005B5DE5" w:rsidRPr="00CB534D">
        <w:rPr>
          <w:i/>
        </w:rPr>
        <w:t>Summary</w:t>
      </w:r>
    </w:p>
    <w:p w:rsidR="00905BE1" w:rsidRDefault="005B5DE5" w:rsidP="00D60797">
      <w:r>
        <w:t>The purpose of this summary is: to ensure that discussion addressing the needs of departments and individuals is taking place in the Division; gather any additional information at the division level that supports a needs requests; and</w:t>
      </w:r>
      <w:r w:rsidR="00CB534D">
        <w:t xml:space="preserve"> provide the committee with some feedback on how requests are integrated </w:t>
      </w:r>
      <w:r w:rsidR="00F55455">
        <w:t xml:space="preserve">into </w:t>
      </w:r>
      <w:r w:rsidR="00CB534D">
        <w:t>Division planning and goals.</w:t>
      </w:r>
      <w:r w:rsidR="00D60797">
        <w:t xml:space="preserve"> Division </w:t>
      </w:r>
      <w:r w:rsidR="000F5B60">
        <w:t>will</w:t>
      </w:r>
      <w:r w:rsidR="00D60797">
        <w:t xml:space="preserve"> check for duplicate </w:t>
      </w:r>
      <w:r w:rsidR="000F5B60">
        <w:t>applicat</w:t>
      </w:r>
      <w:r w:rsidR="00B9109B">
        <w:t>i</w:t>
      </w:r>
      <w:r w:rsidR="000F5B60">
        <w:t>on and advise requestors to consolidate their applications.</w:t>
      </w:r>
    </w:p>
    <w:tbl>
      <w:tblPr>
        <w:tblStyle w:val="TableGrid"/>
        <w:tblW w:w="0" w:type="auto"/>
        <w:tblLook w:val="04A0"/>
      </w:tblPr>
      <w:tblGrid>
        <w:gridCol w:w="3348"/>
        <w:gridCol w:w="6228"/>
      </w:tblGrid>
      <w:tr w:rsidR="00905BE1" w:rsidTr="00905BE1">
        <w:tc>
          <w:tcPr>
            <w:tcW w:w="3348" w:type="dxa"/>
          </w:tcPr>
          <w:p w:rsidR="00905BE1" w:rsidRDefault="00905BE1" w:rsidP="00905BE1">
            <w:pPr>
              <w:jc w:val="right"/>
            </w:pPr>
            <w:r>
              <w:t>Division Name</w:t>
            </w:r>
          </w:p>
        </w:tc>
        <w:tc>
          <w:tcPr>
            <w:tcW w:w="6228" w:type="dxa"/>
          </w:tcPr>
          <w:p w:rsidR="00905BE1" w:rsidRDefault="005F6EFF" w:rsidP="005F6EFF">
            <w:r>
              <w:t>Applied Technology, Transportation &amp; Culinary Arts</w:t>
            </w:r>
          </w:p>
        </w:tc>
      </w:tr>
      <w:tr w:rsidR="00905BE1" w:rsidTr="00905BE1">
        <w:tc>
          <w:tcPr>
            <w:tcW w:w="3348" w:type="dxa"/>
          </w:tcPr>
          <w:p w:rsidR="00905BE1" w:rsidRDefault="00905BE1" w:rsidP="00905BE1">
            <w:pPr>
              <w:jc w:val="right"/>
            </w:pPr>
            <w:r>
              <w:t>Division Meeting Date</w:t>
            </w:r>
          </w:p>
        </w:tc>
        <w:tc>
          <w:tcPr>
            <w:tcW w:w="6228" w:type="dxa"/>
          </w:tcPr>
          <w:p w:rsidR="00905BE1" w:rsidRDefault="005F6EFF" w:rsidP="005F6EFF">
            <w:r>
              <w:t>October 12, 2010</w:t>
            </w:r>
          </w:p>
        </w:tc>
      </w:tr>
      <w:tr w:rsidR="00905BE1" w:rsidTr="00905BE1">
        <w:tc>
          <w:tcPr>
            <w:tcW w:w="3348" w:type="dxa"/>
          </w:tcPr>
          <w:p w:rsidR="00905BE1" w:rsidRDefault="005F6EFF" w:rsidP="005F6EFF">
            <w:r>
              <w:t xml:space="preserve">Number of Participants </w:t>
            </w:r>
          </w:p>
        </w:tc>
        <w:tc>
          <w:tcPr>
            <w:tcW w:w="6228" w:type="dxa"/>
          </w:tcPr>
          <w:p w:rsidR="00905BE1" w:rsidRDefault="005F6EFF" w:rsidP="005F6EFF">
            <w:r>
              <w:t>18</w:t>
            </w:r>
          </w:p>
        </w:tc>
      </w:tr>
    </w:tbl>
    <w:p w:rsidR="001C76FD" w:rsidRDefault="001C76FD" w:rsidP="001C76FD">
      <w:r>
        <w:t>Division Feedback:</w:t>
      </w:r>
    </w:p>
    <w:p w:rsidR="005F6EFF" w:rsidRDefault="005F6EFF" w:rsidP="001C76FD">
      <w:r>
        <w:t>Members of the Division were provided with copies of each of the Assessment applications.  The faculty that submitted the requests were asked to review the need</w:t>
      </w:r>
      <w:r w:rsidR="00794656">
        <w:t>s</w:t>
      </w:r>
      <w:r>
        <w:t xml:space="preserve"> as they had outlined it them.   Members asked questions and participated in the discussion.  Relative to the Budget augmentation for Welding members felt the faculty chair should have </w:t>
      </w:r>
      <w:r w:rsidR="00817984">
        <w:t>requested</w:t>
      </w:r>
      <w:r>
        <w:t xml:space="preserve"> a larger budget augmentation due to the fact the department has been partially funded in the past by the Automotive </w:t>
      </w:r>
      <w:r w:rsidR="00817984">
        <w:t>Department.</w:t>
      </w:r>
      <w:r>
        <w:t xml:space="preserve">  Other important factors were also identified including the rising cost of </w:t>
      </w:r>
      <w:r w:rsidR="00817984">
        <w:t>consumables</w:t>
      </w:r>
      <w:r>
        <w:t xml:space="preserve">, such as gas and wire required in the program and the fact that department budgets were cut by 10% in each of the past two years and those funds have not been replaced.  </w:t>
      </w:r>
    </w:p>
    <w:p w:rsidR="005F6EFF" w:rsidRDefault="00794656" w:rsidP="001C76FD">
      <w:r>
        <w:t>The application</w:t>
      </w:r>
      <w:r w:rsidR="005F6EFF">
        <w:t xml:space="preserve"> for the Tool Room Specialist at the Transportation Center was </w:t>
      </w:r>
      <w:r>
        <w:t>reviewed and attention given to</w:t>
      </w:r>
      <w:r w:rsidR="00817984">
        <w:t xml:space="preserve"> the fact the Program Review Committee has either ranked this position among the top or at the top for filling.  The need has not diminished.  Several factors are involved, student safety when instructors are serving in the tool room while instructing in a lab.  It also means that instruction time is lost</w:t>
      </w:r>
      <w:r>
        <w:t xml:space="preserve"> while serving in a dual role</w:t>
      </w:r>
      <w:r w:rsidR="00817984">
        <w:t xml:space="preserve">.  </w:t>
      </w:r>
    </w:p>
    <w:p w:rsidR="00817984" w:rsidRDefault="00817984" w:rsidP="001C76FD">
      <w:r>
        <w:t xml:space="preserve">The application for the faculty position in Aeronautics was endorsed by the division members.  It was noted that the record keeping requirement in the program </w:t>
      </w:r>
      <w:r w:rsidR="00794656">
        <w:t>is a major function and may</w:t>
      </w:r>
      <w:r>
        <w:t xml:space="preserve"> not done by adjunct instructors.  Further, the lack of continuity between the lecture and lab is more difficult when taught by different adjuncts that have no designated time to coordinate the curriculum.  </w:t>
      </w:r>
    </w:p>
    <w:p w:rsidR="001C76FD" w:rsidRDefault="001C76FD" w:rsidP="00905BE1">
      <w:pPr>
        <w:jc w:val="center"/>
      </w:pPr>
      <w:r>
        <w:t>Rankings (Optional)</w:t>
      </w:r>
    </w:p>
    <w:p w:rsidR="005B5DE5" w:rsidRDefault="005B5DE5" w:rsidP="005B5DE5">
      <w:r>
        <w:t xml:space="preserve">The Program Review Committee is not using Division </w:t>
      </w:r>
      <w:r w:rsidR="00CB534D">
        <w:t xml:space="preserve">ranking in the </w:t>
      </w:r>
      <w:r>
        <w:t xml:space="preserve">prioritization </w:t>
      </w:r>
      <w:r w:rsidR="00CB534D">
        <w:t xml:space="preserve">process </w:t>
      </w:r>
      <w:r>
        <w:t>this year. How</w:t>
      </w:r>
      <w:r w:rsidR="00CB534D">
        <w:t>e</w:t>
      </w:r>
      <w:r w:rsidR="003C3B51">
        <w:t>ver, the Committee is interested in knowing the Division priorities for informational purposes.</w:t>
      </w:r>
    </w:p>
    <w:tbl>
      <w:tblPr>
        <w:tblStyle w:val="TableGrid"/>
        <w:tblW w:w="0" w:type="auto"/>
        <w:tblLook w:val="04A0"/>
      </w:tblPr>
      <w:tblGrid>
        <w:gridCol w:w="2394"/>
        <w:gridCol w:w="2394"/>
        <w:gridCol w:w="2394"/>
        <w:gridCol w:w="2394"/>
      </w:tblGrid>
      <w:tr w:rsidR="001C76FD" w:rsidTr="001C76FD">
        <w:tc>
          <w:tcPr>
            <w:tcW w:w="2394" w:type="dxa"/>
          </w:tcPr>
          <w:p w:rsidR="001C76FD" w:rsidRDefault="001C76FD" w:rsidP="00905BE1">
            <w:pPr>
              <w:jc w:val="center"/>
            </w:pPr>
            <w:r>
              <w:t>Budget</w:t>
            </w:r>
          </w:p>
        </w:tc>
        <w:tc>
          <w:tcPr>
            <w:tcW w:w="2394" w:type="dxa"/>
          </w:tcPr>
          <w:p w:rsidR="001C76FD" w:rsidRDefault="001C76FD" w:rsidP="00905BE1">
            <w:pPr>
              <w:jc w:val="center"/>
            </w:pPr>
            <w:r>
              <w:t>Classified Staff</w:t>
            </w:r>
          </w:p>
        </w:tc>
        <w:tc>
          <w:tcPr>
            <w:tcW w:w="2394" w:type="dxa"/>
          </w:tcPr>
          <w:p w:rsidR="001C76FD" w:rsidRDefault="001C76FD" w:rsidP="00905BE1">
            <w:pPr>
              <w:jc w:val="center"/>
            </w:pPr>
            <w:r>
              <w:t>Equipment</w:t>
            </w:r>
          </w:p>
        </w:tc>
        <w:tc>
          <w:tcPr>
            <w:tcW w:w="2394" w:type="dxa"/>
          </w:tcPr>
          <w:p w:rsidR="001C76FD" w:rsidRDefault="001C76FD" w:rsidP="00905BE1">
            <w:pPr>
              <w:jc w:val="center"/>
            </w:pPr>
            <w:r>
              <w:t>Faculty</w:t>
            </w:r>
          </w:p>
        </w:tc>
      </w:tr>
      <w:tr w:rsidR="001C76FD" w:rsidTr="001C76FD">
        <w:tc>
          <w:tcPr>
            <w:tcW w:w="2394" w:type="dxa"/>
          </w:tcPr>
          <w:p w:rsidR="001C76FD" w:rsidRDefault="00817984" w:rsidP="00905BE1">
            <w:pPr>
              <w:jc w:val="center"/>
            </w:pPr>
            <w:r>
              <w:t>Augmentation for Welding</w:t>
            </w:r>
          </w:p>
        </w:tc>
        <w:tc>
          <w:tcPr>
            <w:tcW w:w="2394" w:type="dxa"/>
          </w:tcPr>
          <w:p w:rsidR="001C76FD" w:rsidRDefault="00817984" w:rsidP="00905BE1">
            <w:pPr>
              <w:jc w:val="center"/>
            </w:pPr>
            <w:r>
              <w:t>Tool Room Specialist at the Transportation Center</w:t>
            </w:r>
          </w:p>
        </w:tc>
        <w:tc>
          <w:tcPr>
            <w:tcW w:w="2394" w:type="dxa"/>
          </w:tcPr>
          <w:p w:rsidR="001C76FD" w:rsidRDefault="00817984" w:rsidP="00905BE1">
            <w:pPr>
              <w:jc w:val="center"/>
            </w:pPr>
            <w:r>
              <w:t>None</w:t>
            </w:r>
          </w:p>
        </w:tc>
        <w:tc>
          <w:tcPr>
            <w:tcW w:w="2394" w:type="dxa"/>
          </w:tcPr>
          <w:p w:rsidR="001C76FD" w:rsidRDefault="00817984" w:rsidP="00905BE1">
            <w:pPr>
              <w:jc w:val="center"/>
            </w:pPr>
            <w:r>
              <w:t>One faculty in Aeronautics</w:t>
            </w:r>
          </w:p>
        </w:tc>
      </w:tr>
      <w:tr w:rsidR="001C76FD" w:rsidTr="001C76FD">
        <w:tc>
          <w:tcPr>
            <w:tcW w:w="2394" w:type="dxa"/>
          </w:tcPr>
          <w:p w:rsidR="001C76FD" w:rsidRDefault="001C76FD" w:rsidP="00905BE1">
            <w:pPr>
              <w:jc w:val="center"/>
            </w:pPr>
          </w:p>
        </w:tc>
        <w:tc>
          <w:tcPr>
            <w:tcW w:w="2394" w:type="dxa"/>
          </w:tcPr>
          <w:p w:rsidR="001C76FD" w:rsidRDefault="001C76FD" w:rsidP="00905BE1">
            <w:pPr>
              <w:jc w:val="center"/>
            </w:pPr>
          </w:p>
        </w:tc>
        <w:tc>
          <w:tcPr>
            <w:tcW w:w="2394" w:type="dxa"/>
          </w:tcPr>
          <w:p w:rsidR="001C76FD" w:rsidRDefault="001C76FD" w:rsidP="00905BE1">
            <w:pPr>
              <w:jc w:val="center"/>
            </w:pPr>
          </w:p>
        </w:tc>
        <w:tc>
          <w:tcPr>
            <w:tcW w:w="2394" w:type="dxa"/>
          </w:tcPr>
          <w:p w:rsidR="001C76FD" w:rsidRDefault="001C76FD" w:rsidP="00905BE1">
            <w:pPr>
              <w:jc w:val="center"/>
            </w:pPr>
          </w:p>
        </w:tc>
      </w:tr>
      <w:tr w:rsidR="001C76FD" w:rsidTr="001C76FD">
        <w:tc>
          <w:tcPr>
            <w:tcW w:w="2394" w:type="dxa"/>
          </w:tcPr>
          <w:p w:rsidR="001C76FD" w:rsidRDefault="001C76FD" w:rsidP="00905BE1">
            <w:pPr>
              <w:jc w:val="center"/>
            </w:pPr>
          </w:p>
        </w:tc>
        <w:tc>
          <w:tcPr>
            <w:tcW w:w="2394" w:type="dxa"/>
          </w:tcPr>
          <w:p w:rsidR="001C76FD" w:rsidRDefault="001C76FD" w:rsidP="00905BE1">
            <w:pPr>
              <w:jc w:val="center"/>
            </w:pPr>
          </w:p>
        </w:tc>
        <w:tc>
          <w:tcPr>
            <w:tcW w:w="2394" w:type="dxa"/>
          </w:tcPr>
          <w:p w:rsidR="001C76FD" w:rsidRDefault="001C76FD" w:rsidP="00905BE1">
            <w:pPr>
              <w:jc w:val="center"/>
            </w:pPr>
          </w:p>
        </w:tc>
        <w:tc>
          <w:tcPr>
            <w:tcW w:w="2394" w:type="dxa"/>
          </w:tcPr>
          <w:p w:rsidR="001C76FD" w:rsidRDefault="001C76FD" w:rsidP="00905BE1">
            <w:pPr>
              <w:jc w:val="center"/>
            </w:pPr>
          </w:p>
        </w:tc>
      </w:tr>
      <w:tr w:rsidR="001C76FD" w:rsidTr="001C76FD">
        <w:tc>
          <w:tcPr>
            <w:tcW w:w="2394" w:type="dxa"/>
          </w:tcPr>
          <w:p w:rsidR="001C76FD" w:rsidRDefault="001C76FD" w:rsidP="00905BE1">
            <w:pPr>
              <w:jc w:val="center"/>
            </w:pPr>
          </w:p>
        </w:tc>
        <w:tc>
          <w:tcPr>
            <w:tcW w:w="2394" w:type="dxa"/>
          </w:tcPr>
          <w:p w:rsidR="001C76FD" w:rsidRDefault="001C76FD" w:rsidP="00905BE1">
            <w:pPr>
              <w:jc w:val="center"/>
            </w:pPr>
          </w:p>
        </w:tc>
        <w:tc>
          <w:tcPr>
            <w:tcW w:w="2394" w:type="dxa"/>
          </w:tcPr>
          <w:p w:rsidR="001C76FD" w:rsidRDefault="001C76FD" w:rsidP="00905BE1">
            <w:pPr>
              <w:jc w:val="center"/>
            </w:pPr>
          </w:p>
        </w:tc>
        <w:tc>
          <w:tcPr>
            <w:tcW w:w="2394" w:type="dxa"/>
          </w:tcPr>
          <w:p w:rsidR="001C76FD" w:rsidRDefault="001C76FD" w:rsidP="00905BE1">
            <w:pPr>
              <w:jc w:val="center"/>
            </w:pPr>
          </w:p>
        </w:tc>
      </w:tr>
    </w:tbl>
    <w:p w:rsidR="001C76FD" w:rsidRDefault="001C76FD" w:rsidP="00905BE1">
      <w:pPr>
        <w:jc w:val="center"/>
      </w:pPr>
    </w:p>
    <w:p w:rsidR="00905BE1" w:rsidRDefault="00905BE1" w:rsidP="00905BE1">
      <w:pPr>
        <w:jc w:val="center"/>
      </w:pPr>
    </w:p>
    <w:p w:rsidR="00905BE1" w:rsidRDefault="00905BE1" w:rsidP="00905BE1">
      <w:pPr>
        <w:jc w:val="center"/>
      </w:pPr>
    </w:p>
    <w:p w:rsidR="00905BE1" w:rsidRDefault="00905BE1" w:rsidP="00905BE1">
      <w:pPr>
        <w:jc w:val="center"/>
      </w:pPr>
    </w:p>
    <w:p w:rsidR="00905BE1" w:rsidRDefault="00905BE1" w:rsidP="00905BE1">
      <w:pPr>
        <w:jc w:val="center"/>
      </w:pPr>
    </w:p>
    <w:p w:rsidR="00905BE1" w:rsidRDefault="00905BE1" w:rsidP="00905BE1">
      <w:pPr>
        <w:jc w:val="center"/>
      </w:pPr>
    </w:p>
    <w:sectPr w:rsidR="00905BE1" w:rsidSect="0062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BE1"/>
    <w:rsid w:val="000B3AB1"/>
    <w:rsid w:val="000C0044"/>
    <w:rsid w:val="000F5B48"/>
    <w:rsid w:val="000F5B60"/>
    <w:rsid w:val="001C76FD"/>
    <w:rsid w:val="003B353F"/>
    <w:rsid w:val="003C3B51"/>
    <w:rsid w:val="00416B36"/>
    <w:rsid w:val="005B5DE5"/>
    <w:rsid w:val="005F6EFF"/>
    <w:rsid w:val="00623405"/>
    <w:rsid w:val="006F6F54"/>
    <w:rsid w:val="007503B4"/>
    <w:rsid w:val="00794656"/>
    <w:rsid w:val="00817984"/>
    <w:rsid w:val="00905BE1"/>
    <w:rsid w:val="00B9109B"/>
    <w:rsid w:val="00C40707"/>
    <w:rsid w:val="00CB534D"/>
    <w:rsid w:val="00CD4FD9"/>
    <w:rsid w:val="00D16AD1"/>
    <w:rsid w:val="00D60797"/>
    <w:rsid w:val="00E97256"/>
    <w:rsid w:val="00EE2EAB"/>
    <w:rsid w:val="00F55455"/>
    <w:rsid w:val="00F957C8"/>
    <w:rsid w:val="00FF4239"/>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kragan</cp:lastModifiedBy>
  <cp:revision>2</cp:revision>
  <cp:lastPrinted>2010-10-13T15:45:00Z</cp:lastPrinted>
  <dcterms:created xsi:type="dcterms:W3CDTF">2010-10-13T15:50:00Z</dcterms:created>
  <dcterms:modified xsi:type="dcterms:W3CDTF">2010-10-13T15:50:00Z</dcterms:modified>
</cp:coreProperties>
</file>